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B0" w:rsidRPr="001C45B0" w:rsidRDefault="001C45B0" w:rsidP="001C45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</w:pPr>
      <w:r w:rsidRPr="001C45B0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>ОТВЕ</w:t>
      </w:r>
      <w:bookmarkStart w:id="0" w:name="_GoBack"/>
      <w:bookmarkEnd w:id="0"/>
      <w:r w:rsidRPr="001C45B0">
        <w:rPr>
          <w:rFonts w:ascii="Arial" w:eastAsia="Times New Roman" w:hAnsi="Arial" w:cs="Arial"/>
          <w:b/>
          <w:bCs/>
          <w:color w:val="0070C0"/>
          <w:kern w:val="36"/>
          <w:sz w:val="28"/>
          <w:szCs w:val="28"/>
          <w:lang w:eastAsia="ru-RU"/>
        </w:rPr>
        <w:t>ТЫ на вопросы</w:t>
      </w:r>
    </w:p>
    <w:p w:rsidR="001C45B0" w:rsidRPr="001C45B0" w:rsidRDefault="001C45B0" w:rsidP="001C45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</w:pPr>
      <w:r w:rsidRPr="001C45B0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>12.10.2022 г. Тиунов разослал всем по почте письмо, в котором наряду с попыткой оправдать свои противоправные и практически бандитские действия с 2020 г. в нашем Товариществе, с целью уйти от темы задал несколько вопросов. Отметим, что каждый из них разбирался неоднократно. Повторно ответим на них в настоящем сообщении</w:t>
      </w:r>
      <w:r w:rsidR="00035EA9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ru-RU"/>
        </w:rPr>
        <w:t xml:space="preserve"> воизбежании спекуляций по данным темам</w:t>
      </w:r>
    </w:p>
    <w:p w:rsidR="00286E62" w:rsidRPr="00286E62" w:rsidRDefault="00286E62" w:rsidP="00286E62">
      <w:pPr>
        <w:shd w:val="clear" w:color="auto" w:fill="FFCC3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E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БТ</w:t>
      </w:r>
    </w:p>
    <w:p w:rsidR="00286E62" w:rsidRPr="00286E62" w:rsidRDefault="00286E62" w:rsidP="00286E62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Борис Тиуновwest610@mail.ru</w:t>
      </w:r>
    </w:p>
    <w:p w:rsidR="00286E62" w:rsidRPr="00286E62" w:rsidRDefault="00286E62" w:rsidP="00286E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6E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октября в 13:29</w:t>
      </w:r>
    </w:p>
    <w:p w:rsidR="00286E62" w:rsidRPr="001C45B0" w:rsidRDefault="00286E62" w:rsidP="001C45B0">
      <w:pPr>
        <w:pStyle w:val="a5"/>
        <w:numPr>
          <w:ilvl w:val="0"/>
          <w:numId w:val="1"/>
        </w:numPr>
        <w:spacing w:before="100" w:beforeAutospacing="1" w:after="19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C45B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Подрядчики, за золотые  ворота, получили деньги? Голосовали 1,5 млн. руб., а к выплате 4,2 млн. руб. (сейчас уже больше) - прямое выведение средств со счетов </w:t>
      </w:r>
    </w:p>
    <w:p w:rsidR="001C45B0" w:rsidRDefault="001C45B0" w:rsidP="001C45B0">
      <w:pPr>
        <w:pStyle w:val="a5"/>
        <w:spacing w:before="100" w:beforeAutospacing="1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7F09" w:rsidRPr="00052AEC" w:rsidRDefault="00EB7F09" w:rsidP="002741F6">
      <w:pPr>
        <w:pStyle w:val="a5"/>
        <w:spacing w:before="100" w:beforeAutospacing="1"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Данные не соответствуют действительности даже по цифрам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взятым с потолка. Все подрядчики выбирались на основе тендеров, а материалы покупались по безналичному расчету у официальных поставщиков по рыночным ценам.</w:t>
      </w:r>
    </w:p>
    <w:p w:rsidR="0063046E" w:rsidRPr="00052AEC" w:rsidRDefault="0063046E" w:rsidP="002741F6">
      <w:pPr>
        <w:pStyle w:val="a5"/>
        <w:spacing w:before="100" w:beforeAutospacing="1" w:after="195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Работы по модернизации КПП №1 и №2 были закончены в </w:t>
      </w:r>
      <w:r w:rsidR="00EB7F09"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конце </w:t>
      </w: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2019 г. и приняты комиссией в составе 36 </w:t>
      </w:r>
      <w:r w:rsidR="002741F6"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членов СНТ</w:t>
      </w: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без замечаний. Акт приемки можно скачать здесь: </w:t>
      </w:r>
    </w:p>
    <w:p w:rsidR="001C45B0" w:rsidRPr="00052AEC" w:rsidRDefault="00035EA9" w:rsidP="002741F6">
      <w:pPr>
        <w:pStyle w:val="a5"/>
        <w:spacing w:before="100" w:beforeAutospacing="1" w:after="195" w:line="240" w:lineRule="auto"/>
        <w:ind w:left="0"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hyperlink r:id="rId6" w:history="1">
        <w:r w:rsidR="0063046E" w:rsidRPr="00052AEC">
          <w:rPr>
            <w:rStyle w:val="a4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http://www.dudkino.ru/_upload/doc/161.pdf</w:t>
        </w:r>
      </w:hyperlink>
    </w:p>
    <w:p w:rsidR="002741F6" w:rsidRPr="00052AEC" w:rsidRDefault="002741F6" w:rsidP="002741F6">
      <w:pPr>
        <w:pStyle w:val="a5"/>
        <w:spacing w:before="100" w:beforeAutospacing="1" w:after="195" w:line="240" w:lineRule="auto"/>
        <w:ind w:left="0" w:firstLine="567"/>
        <w:jc w:val="both"/>
        <w:rPr>
          <w:rFonts w:ascii="Times New Roman" w:hAnsi="Times New Roman" w:cs="Times New Roman"/>
          <w:bCs/>
          <w:i/>
          <w:color w:val="0070C0"/>
          <w:sz w:val="24"/>
          <w:szCs w:val="24"/>
        </w:rPr>
      </w:pP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Решение о проведении модернизации въездных групп были приняты на общем собрании протокол от 10.06.2019 г.: </w:t>
      </w:r>
      <w:r w:rsidRPr="00052AEC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Утвердить размер разового целевого взноса с каждого члена товарищества и лица ведущего садоводство в индивидуальном порядке в размере Пять тысяч рублей. </w:t>
      </w:r>
      <w:r w:rsidR="00EB7F09"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>(Протокол прошел проверку в суде и признан законным)</w:t>
      </w:r>
    </w:p>
    <w:p w:rsidR="00EB7F09" w:rsidRPr="00052AEC" w:rsidRDefault="00EB7F09" w:rsidP="002741F6">
      <w:pPr>
        <w:pStyle w:val="a5"/>
        <w:spacing w:before="100" w:beforeAutospacing="1" w:after="195" w:line="240" w:lineRule="auto"/>
        <w:ind w:left="0" w:firstLine="567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>Модернизация КПП обошлась в 3 </w:t>
      </w:r>
      <w:r w:rsidR="00035EA9">
        <w:rPr>
          <w:rFonts w:ascii="Times New Roman" w:hAnsi="Times New Roman" w:cs="Times New Roman"/>
          <w:bCs/>
          <w:color w:val="0070C0"/>
          <w:sz w:val="24"/>
          <w:szCs w:val="24"/>
        </w:rPr>
        <w:t>845</w:t>
      </w: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> </w:t>
      </w:r>
      <w:r w:rsidR="00035EA9">
        <w:rPr>
          <w:rFonts w:ascii="Times New Roman" w:hAnsi="Times New Roman" w:cs="Times New Roman"/>
          <w:bCs/>
          <w:color w:val="0070C0"/>
          <w:sz w:val="24"/>
          <w:szCs w:val="24"/>
        </w:rPr>
        <w:t>196</w:t>
      </w: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р.</w:t>
      </w:r>
      <w:r w:rsidR="007440B2">
        <w:rPr>
          <w:rFonts w:ascii="Times New Roman" w:hAnsi="Times New Roman" w:cs="Times New Roman"/>
          <w:bCs/>
          <w:color w:val="0070C0"/>
          <w:sz w:val="24"/>
          <w:szCs w:val="24"/>
        </w:rPr>
        <w:t>,</w:t>
      </w: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из </w:t>
      </w:r>
      <w:proofErr w:type="gramStart"/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>которых</w:t>
      </w:r>
      <w:proofErr w:type="gramEnd"/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на 2020 г. по целевому взносу 5000 р. было собрано только чуть более 1,</w:t>
      </w:r>
      <w:r w:rsidR="00035EA9">
        <w:rPr>
          <w:rFonts w:ascii="Times New Roman" w:hAnsi="Times New Roman" w:cs="Times New Roman"/>
          <w:bCs/>
          <w:color w:val="0070C0"/>
          <w:sz w:val="24"/>
          <w:szCs w:val="24"/>
        </w:rPr>
        <w:t>2</w:t>
      </w: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млн. р. </w:t>
      </w:r>
    </w:p>
    <w:p w:rsidR="00EB7F09" w:rsidRPr="00052AEC" w:rsidRDefault="00EB7F09" w:rsidP="002741F6">
      <w:pPr>
        <w:pStyle w:val="a5"/>
        <w:spacing w:before="100" w:beforeAutospacing="1" w:after="195" w:line="240" w:lineRule="auto"/>
        <w:ind w:left="0" w:firstLine="567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052AEC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Однако члены СНТ, которые хотели скорейшего наведения порядка, согласились профинансировать оставшуюся часть средств.  </w:t>
      </w:r>
    </w:p>
    <w:p w:rsidR="0063046E" w:rsidRPr="00052AEC" w:rsidRDefault="00EB7F09" w:rsidP="002741F6">
      <w:pPr>
        <w:pStyle w:val="a5"/>
        <w:spacing w:before="100" w:beforeAutospacing="1" w:after="195" w:line="240" w:lineRule="auto"/>
        <w:ind w:firstLine="567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Никаких дополнительных взносов на собраниях не утверждалось.</w:t>
      </w:r>
    </w:p>
    <w:p w:rsidR="00286E62" w:rsidRDefault="00286E62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2) Кто подписал акты выполненных работ Уткину на сумму 880 тыс. руб. в период с сентября 2018 года по июль 2019 года. Сазанов не был председателем и подписью не обладал (проверял по выпискам), а Греков уехал в июле. Деньги Уткину были перечислены.</w:t>
      </w:r>
    </w:p>
    <w:p w:rsidR="00052AEC" w:rsidRPr="00052AEC" w:rsidRDefault="00052AEC" w:rsidP="00286E62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Договор на оказание административно-юридических услуг был одобрен на общем собрании 2015 г. Все акты по договору подписывались по факту оказания услуг и уполномоченными лицами. Сазанов И.С. в указанный период был заместителем председателя и во время отсутствия председателя 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</w:t>
      </w: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бладал всеми полномочиями, которые были оформлены доверенностью. Данные факт известен Тиунову, однако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052AE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ложь из его уст это обычное дело.</w:t>
      </w:r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 чему вообще этот вопрос.</w:t>
      </w:r>
    </w:p>
    <w:p w:rsidR="00286E62" w:rsidRDefault="00B25881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3) Какое такое общее собрание прошло в ноябре 2013 года, по которому наше СНТ (оказывается, был кворум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и большинство проголосовала «ЗА») добровольно отказалось от 1,2га земли. </w:t>
      </w:r>
      <w:r w:rsidR="00286E62"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Подписи в протоколе: председатель - Греков, члена правления Сазанов, Уткин папа, секретарь Уткин сын. Старожилы знают, что никаких осенних и зимних собраний никогда не было.</w:t>
      </w:r>
    </w:p>
    <w:p w:rsidR="00052AEC" w:rsidRPr="002B51AB" w:rsidRDefault="00052AEC" w:rsidP="00286E62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2013 году проводилось межевание общественных земель СНТ «Круиз». Большинство земельных участков уже стояли на кадастровом учете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все владельцы были известны с </w:t>
      </w:r>
      <w:r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далеких 1990 годов. Кадастровые инженеры проводили учет земель по существующим границам участков наших граждан. 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Настоящее Правление появилось в 200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8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г. и никакого отношения к распределению границ участков не имело. </w:t>
      </w:r>
      <w:r w:rsidR="00B25881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 сторожил лучше спросите</w:t>
      </w:r>
      <w:r w:rsidR="00B2588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B25881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кто проводил разделы участков в далеких 90 годах</w:t>
      </w:r>
      <w:r w:rsidR="00B25881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B25881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каким образом размер общественных земель уменьшился. 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Мы можем только предположить, </w:t>
      </w:r>
      <w:r w:rsidR="00B25881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что,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7440B2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во-первых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те времена не было строгого учета координат участков и много было ошибок в подсчетах, во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вторых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все улицы </w:t>
      </w:r>
      <w:proofErr w:type="gramStart"/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были заужены с самого начала</w:t>
      </w:r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еще то правление видимо прирезало</w:t>
      </w:r>
      <w:proofErr w:type="gramEnd"/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дополнительных участков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На момент проведение кадастровых работ</w:t>
      </w:r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 2013 г. все владельцы участков </w:t>
      </w:r>
      <w:proofErr w:type="gramStart"/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были известны</w:t>
      </w:r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было</w:t>
      </w:r>
      <w:proofErr w:type="gramEnd"/>
      <w:r w:rsidR="002B51AB" w:rsidRPr="002B51AB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невозможно установить причин уменьшения площади. </w:t>
      </w:r>
      <w:r w:rsidR="00035EA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Если кто то хочет этим заняться, то не исключено, что именно его участок может оказаться прирезанным за счет общественных земель.</w:t>
      </w:r>
    </w:p>
    <w:p w:rsidR="00286E62" w:rsidRDefault="00286E62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4) Где деньги за реализованные 1000 кВт (проданных или подаренных) Сазановым?</w:t>
      </w:r>
      <w:proofErr w:type="gramEnd"/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Простая арифметика - сравните два реестра (сайт СНТ КРУИЗ).</w:t>
      </w:r>
    </w:p>
    <w:p w:rsidR="002B51AB" w:rsidRPr="00F84970" w:rsidRDefault="00F84970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Мы просто устали разъяснять вопрос по электрической сети</w:t>
      </w:r>
      <w:r w:rsidR="002B51AB" w:rsidRP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. Этот фейк уже был рассмотрен в более чем 5 заявлениях в полицию и прокуратуру. Все проверки закончились год назад. На сайте можно ознакомит</w:t>
      </w:r>
      <w:r w:rsidR="007440B2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ь</w:t>
      </w:r>
      <w:r w:rsidR="002B51AB" w:rsidRP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ся с ответами правоохранительных органов:</w:t>
      </w:r>
      <w:r w:rsidR="002B51AB" w:rsidRPr="00F84970">
        <w:rPr>
          <w:color w:val="0070C0"/>
        </w:rPr>
        <w:t xml:space="preserve"> </w:t>
      </w:r>
      <w:hyperlink r:id="rId7" w:history="1">
        <w:r w:rsidR="002B51AB" w:rsidRPr="00F84970">
          <w:rPr>
            <w:rStyle w:val="a4"/>
            <w:rFonts w:ascii="Calibri" w:eastAsia="Times New Roman" w:hAnsi="Calibri" w:cs="Calibri"/>
            <w:color w:val="0070C0"/>
            <w:sz w:val="24"/>
            <w:szCs w:val="24"/>
            <w:lang w:eastAsia="ru-RU"/>
          </w:rPr>
          <w:t>http://www.dudkino.ru/kruiz/35/</w:t>
        </w:r>
      </w:hyperlink>
    </w:p>
    <w:p w:rsidR="00DC5BC6" w:rsidRPr="00F84970" w:rsidRDefault="00DC5BC6" w:rsidP="00DC5BC6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C5BC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Тут</w:t>
      </w:r>
      <w:r w:rsidR="007440B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видно</w:t>
      </w:r>
      <w:r w:rsidRPr="00DC5BC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открытое одурачивание читателей. Если есть факт хищения, то почему  никто из правоохранительных органов это хищение не может найти, наверно похитители вместе с киловаттами забрали с собой и факт хищения. Здесь можно только усомниться в адекватности Тиунова и тех, кто продвигает в массы эту чушь.</w:t>
      </w:r>
    </w:p>
    <w:p w:rsidR="00286E62" w:rsidRPr="00F84970" w:rsidRDefault="00286E62" w:rsidP="00286E62">
      <w:pPr>
        <w:spacing w:before="100" w:beforeAutospacing="1" w:after="195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F84970">
        <w:rPr>
          <w:rFonts w:ascii="Calibri" w:eastAsia="Times New Roman" w:hAnsi="Calibri" w:cs="Calibri"/>
          <w:sz w:val="24"/>
          <w:szCs w:val="24"/>
          <w:lang w:eastAsia="ru-RU"/>
        </w:rPr>
        <w:t>5) Куда уходят деньги за новые подключения к коммуникациям (газ было 250, канализация 80 - могу ошибаться в цифре, но порядок такой) последний раз общим решением деньги  поделили в равных долях по улицам по 50 тыс. руб. с тех пор прошло 7 лет. Молчание и тишина.</w:t>
      </w:r>
    </w:p>
    <w:p w:rsidR="00F84970" w:rsidRDefault="00035EA9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И этот вопрос </w:t>
      </w:r>
      <w:proofErr w:type="gramStart"/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поднимался еще при </w:t>
      </w:r>
      <w:proofErr w:type="spellStart"/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Грекове</w:t>
      </w:r>
      <w:proofErr w:type="spellEnd"/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В. и на общем собрании в ДК было</w:t>
      </w:r>
      <w:proofErr w:type="gramEnd"/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принято решение разрешить использовать денежные средства в рамках реализации утвержденных смет. </w:t>
      </w:r>
      <w:r w:rsidR="00F84970" w:rsidRP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Ежегодно к общему собранию публикуются все отчеты по движению денежных средств. В последние несколько</w:t>
      </w:r>
      <w:r w:rsid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</w:t>
      </w:r>
      <w:r w:rsidR="00F84970" w:rsidRPr="00F8497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лет они доступны и на сайте СНТ -</w:t>
      </w:r>
      <w:r w:rsidR="00F84970" w:rsidRPr="00F84970">
        <w:rPr>
          <w:color w:val="0070C0"/>
        </w:rPr>
        <w:t xml:space="preserve"> </w:t>
      </w:r>
      <w:hyperlink r:id="rId8" w:history="1">
        <w:r w:rsidR="00F84970" w:rsidRPr="00F84970">
          <w:rPr>
            <w:rStyle w:val="a4"/>
            <w:rFonts w:ascii="Calibri" w:eastAsia="Times New Roman" w:hAnsi="Calibri" w:cs="Calibri"/>
            <w:color w:val="0070C0"/>
            <w:sz w:val="24"/>
            <w:szCs w:val="24"/>
            <w:lang w:eastAsia="ru-RU"/>
          </w:rPr>
          <w:t>http://www.dudkino.ru/kruiz/</w:t>
        </w:r>
      </w:hyperlink>
    </w:p>
    <w:p w:rsidR="00DC5BC6" w:rsidRPr="00F84970" w:rsidRDefault="00DC5BC6" w:rsidP="00DC5BC6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DC5BC6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Сам Тиунов до 2019 г. был в составе ревизионной комиссии и прекрасно знает, что все поступления в СНТ проходят только в безналичном порядке. Бухгалтерия отчитывается по каждой копейке расходов и поступлений.</w:t>
      </w: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</w:t>
      </w:r>
    </w:p>
    <w:p w:rsidR="00286E62" w:rsidRDefault="00286E62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86E6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6) Почему наше СНТ оплачивает расходы по электроэнергии за ДНТ «Троицкое»? и многое, многое другое. Вдруг Вам ответят, а вы нам расскажите. Может мы чего-то не знаем?</w:t>
      </w:r>
    </w:p>
    <w:p w:rsidR="00DC5BC6" w:rsidRDefault="00DC5BC6" w:rsidP="00DC5BC6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Борис Тиунов, все знает, только сильно</w:t>
      </w: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сочиняет,</w:t>
      </w:r>
      <w:r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откровенно обманывает своих читателей во всем.</w:t>
      </w: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Надо просто выжить из ума, что бы сообщать о якобы оплате Круиза потребления электроэнергии в соседнем Троицком. </w:t>
      </w:r>
    </w:p>
    <w:p w:rsidR="00DC5BC6" w:rsidRPr="00DC5BC6" w:rsidRDefault="00DC5BC6" w:rsidP="00DC5BC6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DC5BC6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Сам Тиунов, будучи три дня зарегистрированным в ЕГРЮЛ в качестве единоличного исполнительного органа СНТ Круиз (то есть председателем), получил доступ ко всем банковским проводкам за весь период существования нашего СНТ.</w:t>
      </w:r>
    </w:p>
    <w:p w:rsidR="00DC5BC6" w:rsidRDefault="00DC5BC6" w:rsidP="00DC5BC6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DC5BC6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lastRenderedPageBreak/>
        <w:t>Борис, покажи копию хоть одного платежного документа, в котором указана оплата  электричеств</w:t>
      </w:r>
      <w:r w:rsidR="007440B2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а</w:t>
      </w:r>
      <w:r w:rsidRPr="00DC5BC6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за ДНТ Троицкое, которое имеет свой собственный трансформатор и прямой договор с энергоснабжающей организацией.</w:t>
      </w:r>
    </w:p>
    <w:p w:rsidR="00F639A9" w:rsidRDefault="00F639A9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Вот Вам </w:t>
      </w:r>
      <w:r w:rsidR="00B277A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самый </w:t>
      </w:r>
      <w:r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простой пример вранья</w:t>
      </w:r>
      <w:r w:rsidR="00B277A0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Тиунова</w:t>
      </w:r>
      <w:r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. </w:t>
      </w:r>
    </w:p>
    <w:p w:rsidR="00B277A0" w:rsidRPr="00F639A9" w:rsidRDefault="00B277A0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Круиз оплачивает электроэнергию за освещение по улицам, работу насосов на КНС</w:t>
      </w:r>
      <w:r w:rsidR="007440B2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,</w:t>
      </w: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въездных групп на КПП</w:t>
      </w:r>
      <w:r w:rsidR="007440B2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1 и 2.</w:t>
      </w: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</w:t>
      </w:r>
    </w:p>
    <w:p w:rsidR="00F84970" w:rsidRDefault="00B277A0" w:rsidP="00286E62">
      <w:pPr>
        <w:spacing w:before="100" w:beforeAutospacing="1" w:after="195" w:line="240" w:lineRule="auto"/>
        <w:rPr>
          <w:rFonts w:ascii="Calibri" w:eastAsia="Times New Roman" w:hAnsi="Calibri" w:cs="Calibri"/>
          <w:color w:val="0070C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Троицкое</w:t>
      </w:r>
      <w:r w:rsidR="00F639A9"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является нашим соседом со стороны лесопарка. Все абоненты этого товарищества имеют такие же прямые договора с АО «Мосэнергосбыт» как и каждый владелец участка в Круизе. Сеть Троицкого никак не связана с Круизом. Электричество в Троицкое поступает от подстанции на трансформаторы находящиеся на </w:t>
      </w:r>
      <w:r w:rsidR="007440B2"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>территории</w:t>
      </w:r>
      <w:r w:rsidR="00F639A9" w:rsidRPr="00F639A9">
        <w:rPr>
          <w:rFonts w:ascii="Calibri" w:eastAsia="Times New Roman" w:hAnsi="Calibri" w:cs="Calibri"/>
          <w:color w:val="0070C0"/>
          <w:sz w:val="24"/>
          <w:szCs w:val="24"/>
          <w:lang w:eastAsia="ru-RU"/>
        </w:rPr>
        <w:t xml:space="preserve"> Троицкого, а от туда расходится по абонентам.  </w:t>
      </w:r>
    </w:p>
    <w:p w:rsidR="007440B2" w:rsidRDefault="007440B2" w:rsidP="00286E62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27.10.2022 г.</w:t>
      </w:r>
    </w:p>
    <w:p w:rsidR="00B277A0" w:rsidRPr="00F639A9" w:rsidRDefault="007440B2" w:rsidP="00286E62">
      <w:pPr>
        <w:spacing w:before="100" w:beforeAutospacing="1" w:after="19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Пояснения подготовил Д.В. Уткин</w:t>
      </w:r>
    </w:p>
    <w:p w:rsidR="00286E62" w:rsidRPr="00286E62" w:rsidRDefault="00286E62" w:rsidP="00286E62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6F4" w:rsidRDefault="00B866F4"/>
    <w:sectPr w:rsidR="00B8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8D1"/>
    <w:multiLevelType w:val="hybridMultilevel"/>
    <w:tmpl w:val="50CAF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2"/>
    <w:rsid w:val="00035EA9"/>
    <w:rsid w:val="00052AEC"/>
    <w:rsid w:val="001C45B0"/>
    <w:rsid w:val="002741F6"/>
    <w:rsid w:val="00286E62"/>
    <w:rsid w:val="002B51AB"/>
    <w:rsid w:val="0063046E"/>
    <w:rsid w:val="00665DCE"/>
    <w:rsid w:val="007440B2"/>
    <w:rsid w:val="00B25881"/>
    <w:rsid w:val="00B277A0"/>
    <w:rsid w:val="00B866F4"/>
    <w:rsid w:val="00DC5BC6"/>
    <w:rsid w:val="00EB7F09"/>
    <w:rsid w:val="00F16288"/>
    <w:rsid w:val="00F639A9"/>
    <w:rsid w:val="00F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86E62"/>
  </w:style>
  <w:style w:type="character" w:customStyle="1" w:styleId="mail-avatarmonogram">
    <w:name w:val="mail-avatar__monogram"/>
    <w:basedOn w:val="a0"/>
    <w:rsid w:val="00286E62"/>
  </w:style>
  <w:style w:type="character" w:customStyle="1" w:styleId="button2-text">
    <w:name w:val="button2-text"/>
    <w:basedOn w:val="a0"/>
    <w:rsid w:val="00286E62"/>
  </w:style>
  <w:style w:type="character" w:customStyle="1" w:styleId="senderemailiwfmg">
    <w:name w:val="sender_email_iwfmg"/>
    <w:basedOn w:val="a0"/>
    <w:rsid w:val="00286E62"/>
  </w:style>
  <w:style w:type="paragraph" w:styleId="a3">
    <w:name w:val="Normal (Web)"/>
    <w:basedOn w:val="a"/>
    <w:uiPriority w:val="99"/>
    <w:semiHidden/>
    <w:unhideWhenUsed/>
    <w:rsid w:val="0028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E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6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86E62"/>
  </w:style>
  <w:style w:type="character" w:customStyle="1" w:styleId="mail-avatarmonogram">
    <w:name w:val="mail-avatar__monogram"/>
    <w:basedOn w:val="a0"/>
    <w:rsid w:val="00286E62"/>
  </w:style>
  <w:style w:type="character" w:customStyle="1" w:styleId="button2-text">
    <w:name w:val="button2-text"/>
    <w:basedOn w:val="a0"/>
    <w:rsid w:val="00286E62"/>
  </w:style>
  <w:style w:type="character" w:customStyle="1" w:styleId="senderemailiwfmg">
    <w:name w:val="sender_email_iwfmg"/>
    <w:basedOn w:val="a0"/>
    <w:rsid w:val="00286E62"/>
  </w:style>
  <w:style w:type="paragraph" w:styleId="a3">
    <w:name w:val="Normal (Web)"/>
    <w:basedOn w:val="a"/>
    <w:uiPriority w:val="99"/>
    <w:semiHidden/>
    <w:unhideWhenUsed/>
    <w:rsid w:val="0028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6E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22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713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8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233209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81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kino.ru/krui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dkino.ru/kruiz/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dkino.ru/_upload/doc/16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2022-10-26T17:03:00Z</dcterms:created>
  <dcterms:modified xsi:type="dcterms:W3CDTF">2022-10-30T13:58:00Z</dcterms:modified>
</cp:coreProperties>
</file>