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78" w:rsidRPr="00C75578" w:rsidRDefault="00C75578" w:rsidP="00C75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 Тиунова Б. по вопросам к собранию 2022г, направле</w:t>
      </w:r>
      <w:bookmarkStart w:id="0" w:name="_GoBack"/>
      <w:bookmarkEnd w:id="0"/>
      <w:r w:rsidRPr="00C7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нные по электронной почте 27.07.2022</w:t>
      </w: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члены Товарищества и владельцы участков в СНТ "Круиз"!</w:t>
      </w: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Хотел бы поблагодарить нашего соседа Тиунова Б. за критику по вопросу к повестке собрания 2022. Именно обсуждение смет и вариантов решения и было целью постановки вопроса собрания 2022, которое уже проходит с 25.07. по 06.08. Как я уже отмечал ранее, в соответствии с нашим уставом и законом №217-ФЗ "О садоводстве .." повестка дня была опубликована и разослана владельцам участков и членам Товарищества за 14 дней до начала собрания и за 7 дней любой мог ознакомит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с документами. </w:t>
      </w: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мы знаем Тиунов 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частенько любит поискать черную кошку в темной комнате)) Благодарим, что добровольно, только правда через год пользования, он вернул 100 тыс., "как нам кажется" украденных у Товарищества в декабре 2020г. </w:t>
      </w: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 когда остальные вернете? </w:t>
      </w: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же так "боритесь" за каждую копейку наших взносов, а сами у каждого по тысячи себе забрали - без спросу!</w:t>
      </w: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уже известно решение Никулинского суда по делу 2-937/2022, вступившее в силу 30.06.2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022 г.: взыскать с</w:t>
      </w:r>
      <w:r w:rsidRPr="00C7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Тиунова Б. убытки в размере 210000 руб., проценты за период с 08.12.2020 года по 22.09.2021 года в сумме 12806 руб.,  а также проценты с 23.09.2021 года по день уплаты долга, а так же других проигранных судах. Ждем ответа.</w:t>
      </w: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прекратите уже обманывать людей. Все делается строго по закону, документы сами же прислали к собранию! </w:t>
      </w:r>
    </w:p>
    <w:p w:rsid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578" w:rsidRPr="00C75578" w:rsidRDefault="00C75578" w:rsidP="00C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по вопросам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 Тиунова</w:t>
      </w: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t xml:space="preserve">1. Почему с сайта Сазанова этот вопрос исчез, где-то с 25.07.2022? -ложь! 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Все было и есть на сайте, только не Сазанова, а СНТ "Круиз" </w:t>
      </w:r>
      <w:hyperlink r:id="rId5" w:tgtFrame="_blank" w:history="1">
        <w:r w:rsidRPr="00C75578">
          <w:rPr>
            <w:rFonts w:ascii="Calibri" w:eastAsia="Times New Roman" w:hAnsi="Calibri" w:cs="Calibri"/>
            <w:b/>
            <w:bCs/>
            <w:color w:val="0000FF"/>
            <w:u w:val="single"/>
            <w:lang w:eastAsia="ru-RU"/>
          </w:rPr>
          <w:t>http://www.dudkino.ru/kruiz/</w:t>
        </w:r>
      </w:hyperlink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t xml:space="preserve">​​​​​​​2. Зачем нам (жителям) наращивать материальную базу которая размещена в чужом поселке у частного лица? 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>Бред. Предлагается дальнейшая реализация концепции безопасности 2015 г. Все что установлено и устанавливается</w:t>
      </w:r>
      <w:r>
        <w:rPr>
          <w:rFonts w:ascii="Calibri" w:eastAsia="Times New Roman" w:hAnsi="Calibri" w:cs="Calibri"/>
          <w:b/>
          <w:bCs/>
          <w:color w:val="0000FF"/>
          <w:lang w:eastAsia="ru-RU"/>
        </w:rPr>
        <w:t>,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 находится на территории Товарищества.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t xml:space="preserve">3. Зачем наворачивать очередные камере на КПП которые добавят максимум 5% к существующему статусу безопасности? </w:t>
      </w:r>
      <w:r w:rsidRPr="00C75578">
        <w:rPr>
          <w:rFonts w:ascii="Calibri" w:eastAsia="Times New Roman" w:hAnsi="Calibri" w:cs="Calibri"/>
          <w:b/>
          <w:bCs/>
          <w:color w:val="0000CD"/>
          <w:lang w:eastAsia="ru-RU"/>
        </w:rPr>
        <w:t>Камеры на КПП 1 и 2 уже установлены в достаточном количестве, и мы уже не раз убедились в полезности такого оборудования. Правление предлагает установить еще хотя бы 8 камер на самых оживленных участках - перекрестках улиц. Определить процент увеличения безопасности невозможно. Возможно, кому-то это спасет жизнь или имущество, поможет нам контролировать ситуацию и реагировать на нарушения порядка. Тенденция на увеличение числа камер давно есть в Москве и</w:t>
      </w:r>
      <w:r>
        <w:rPr>
          <w:rFonts w:ascii="Calibri" w:eastAsia="Times New Roman" w:hAnsi="Calibri" w:cs="Calibri"/>
          <w:b/>
          <w:bCs/>
          <w:color w:val="0000CD"/>
          <w:lang w:eastAsia="ru-RU"/>
        </w:rPr>
        <w:t>,</w:t>
      </w:r>
      <w:r w:rsidRPr="00C75578">
        <w:rPr>
          <w:rFonts w:ascii="Calibri" w:eastAsia="Times New Roman" w:hAnsi="Calibri" w:cs="Calibri"/>
          <w:b/>
          <w:bCs/>
          <w:color w:val="0000CD"/>
          <w:lang w:eastAsia="ru-RU"/>
        </w:rPr>
        <w:t xml:space="preserve"> о</w:t>
      </w:r>
      <w:r>
        <w:rPr>
          <w:rFonts w:ascii="Calibri" w:eastAsia="Times New Roman" w:hAnsi="Calibri" w:cs="Calibri"/>
          <w:b/>
          <w:bCs/>
          <w:color w:val="0000CD"/>
          <w:lang w:eastAsia="ru-RU"/>
        </w:rPr>
        <w:t>б</w:t>
      </w:r>
      <w:r w:rsidRPr="00C75578">
        <w:rPr>
          <w:rFonts w:ascii="Calibri" w:eastAsia="Times New Roman" w:hAnsi="Calibri" w:cs="Calibri"/>
          <w:b/>
          <w:bCs/>
          <w:color w:val="0000CD"/>
          <w:lang w:eastAsia="ru-RU"/>
        </w:rPr>
        <w:t xml:space="preserve"> их пользе можете почитать в интернете.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color w:val="0000CD"/>
          <w:lang w:eastAsia="ru-RU"/>
        </w:rPr>
        <w:t xml:space="preserve">Установка системы Трассир позволит добавлять камеры, калитки и совершенствовать существующую СКУД (систему контроля доступа). Так при установке оборудования мы сможем подключить систему распознавания номерных знаков автомобиля и даже лиц граждан. Можно будет установить приложения на телефон и самостоятельно, без участия администраторов пропускать своих гостей на территорию.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color w:val="0000CD"/>
          <w:lang w:eastAsia="ru-RU"/>
        </w:rPr>
        <w:t>Предложение установки контроля доступа и для пешеходов так же давно обсуждалось и мы движемся в этом направлении.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lastRenderedPageBreak/>
        <w:t>4. Кто обсуждал и кем принято решение о проведение этих работ? И не надо бла-бла в своих видосиках. Протоколы, подписи, печать и все это должно быть представлено к общему рассмотрению минимум за 7 дней до ОС. -</w:t>
      </w:r>
      <w:r w:rsidRPr="00C75578">
        <w:rPr>
          <w:rFonts w:ascii="Calibri" w:eastAsia="Times New Roman" w:hAnsi="Calibri" w:cs="Calibri"/>
          <w:b/>
          <w:bCs/>
          <w:lang w:eastAsia="ru-RU"/>
        </w:rPr>
        <w:t xml:space="preserve"> 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>Именно за 7 дней и представлено! Не нравится видеоролики</w:t>
      </w:r>
      <w:r>
        <w:rPr>
          <w:rFonts w:ascii="Calibri" w:eastAsia="Times New Roman" w:hAnsi="Calibri" w:cs="Calibri"/>
          <w:b/>
          <w:bCs/>
          <w:color w:val="0000FF"/>
          <w:lang w:eastAsia="ru-RU"/>
        </w:rPr>
        <w:t>,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 не смотрите. Мы стараемся довести точную и понятную информацию до каждого. Согласно законодательство вопросы к повестке собрания готовит Правление, что оформлено протоколом. Какие протоколы, подписи и печати к собранию - все ли с вами в порядке?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lang w:eastAsia="ru-RU"/>
        </w:rPr>
        <w:t>Вопросы по предложению от ДатаКом: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t xml:space="preserve">1. Нигде в сметах не прописан НДС, а это </w:t>
      </w:r>
      <w:r w:rsidRPr="00C75578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>плюс 20%</w:t>
      </w:r>
      <w:r w:rsidRPr="00C75578">
        <w:rPr>
          <w:rFonts w:ascii="Calibri" w:eastAsia="Times New Roman" w:hAnsi="Calibri" w:cs="Calibri"/>
          <w:lang w:eastAsia="ru-RU"/>
        </w:rPr>
        <w:t xml:space="preserve"> к общей стоимости. Что это? Очередной приемчик от Сазанова?   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Никакого НДС нет в сметах. Не показывайте свою безграмотность, а еще в председатели хотели. ООО "Датаком" работает на УСН, а закупка оборудования будет не у </w:t>
      </w:r>
      <w:proofErr w:type="spellStart"/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>Датаком</w:t>
      </w:r>
      <w:proofErr w:type="spellEnd"/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, а у официальных дилеров, которые и поставляют лицензионное оборудование.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камеры, ссылка на магазин где взяты цены: </w:t>
      </w:r>
      <w:hyperlink r:id="rId6" w:tgtFrame="_blank" w:history="1">
        <w:r w:rsidRPr="00C755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Поиск (dssl.ru)</w:t>
        </w:r>
      </w:hyperlink>
    </w:p>
    <w:p w:rsidR="00C75578" w:rsidRPr="00C75578" w:rsidRDefault="00C75578" w:rsidP="00C755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вот еще одна цена </w:t>
      </w:r>
      <w:hyperlink r:id="rId7" w:tgtFrame="_blank" w:history="1">
        <w:r w:rsidRPr="00C7557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market.yandex.ru/product–videokamera-ip-hikvision-ds-2cd2047g2-luc2-8mm-2-8-2-8mm-tsvetnaia/1455890950?nid=18061204&amp;show-uid=16590179393073010435116001&amp;context=search&amp;glfilter=7893318%3A8263686&amp;businessId=898401&amp;sku=101470412105&amp;cpc=Jqz-EbPgAoU6_Pv73XKhS2ew3u5JTlQgU4hDneF_Os76yNx4TVM4F2MdY54Yb_oeAZhjWotqYyNy3BLOCB7NXdZb7mu2yufL-T7Qw-4Tldp563TIqn0UodzIyeDC39WomI5zBkW13Wrb1QtYnJwhk32ERLeS2YLB0TNJu1vZO35VzLUh3VKPJ5ZyDi0oW_a2&amp;do-waremd5=Tu5JraM9_P4vOHjXUKsH4Q</w:t>
        </w:r>
      </w:hyperlink>
    </w:p>
    <w:p w:rsidR="00C75578" w:rsidRPr="00C75578" w:rsidRDefault="00C75578" w:rsidP="00C755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578" w:rsidRPr="00C75578" w:rsidRDefault="00C75578" w:rsidP="00C755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57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т.е. посмотрев интернет можно найти и дешевле ан Алиэкспрес и т.п.. Однако, практика показала, что такое оборудование хоть и чуть дешевле, но по факту оказывается в той же цене, так как, например, для подключения камер с рынков необходимо докупать лицензии. </w:t>
      </w:r>
    </w:p>
    <w:p w:rsidR="00C75578" w:rsidRPr="00C75578" w:rsidRDefault="00C75578" w:rsidP="00C755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57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Так и случилось с камерами, которые закупили на рынке 4 улица, а потом мы докупали лицензию как раз на разницу покупки.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t>2. ДатаКом везде пишет, что не учтен повышающий коэффициент за сложность монтажа и окончательная сумма будет определена после обследования места монтажа, да еще и часть работ мы должны выполнить собственными силами.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lang w:eastAsia="ru-RU"/>
        </w:rPr>
        <w:t xml:space="preserve">Зачем нам Подрядчик без конечной цены с вариантом поднять ее еще </w:t>
      </w:r>
      <w:r w:rsidRPr="00C75578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 xml:space="preserve">минимум на 20-30%? </w:t>
      </w:r>
      <w:r w:rsidRPr="00C75578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Кто сказал что 20-30? Мы в смете заложили именно такие суммы и право Подрядчика отказаться, так как реализация всего получиться не ранее чем через полгода, когда сможем собрать средства. Сейчас известно, что цены на оборудование скачут в связи с санкциями и так же при конкретной установке может понадобит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ь</w:t>
      </w:r>
      <w:r w:rsidRPr="00C75578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ru-RU"/>
        </w:rPr>
        <w:t>ся, что то дополнительное, типа кронштейна. А расчет сметы на электронные калитки не простой. К тому времени как мы закончим собрание и соберем средства, дай бог к концу года. Какой подрядчик сейчас на полгода вперед цену скажет?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color w:val="000000"/>
          <w:lang w:eastAsia="ru-RU"/>
        </w:rPr>
        <w:t xml:space="preserve">3. Стоимость предложения ДатаКом, только по материалам, составляет 437 625 руб. - </w:t>
      </w:r>
      <w:r w:rsidRPr="00C75578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t xml:space="preserve">завышено на 30% </w:t>
      </w:r>
      <w:r w:rsidRPr="00C75578">
        <w:rPr>
          <w:rFonts w:ascii="Calibri" w:eastAsia="Times New Roman" w:hAnsi="Calibri" w:cs="Calibri"/>
          <w:color w:val="000000"/>
          <w:lang w:eastAsia="ru-RU"/>
        </w:rPr>
        <w:t xml:space="preserve">по сравнению с аналогичными предложениями от фирмы </w:t>
      </w:r>
      <w:r w:rsidRPr="00C75578">
        <w:rPr>
          <w:rFonts w:ascii="Calibri" w:eastAsia="Times New Roman" w:hAnsi="Calibri" w:cs="Calibri"/>
          <w:color w:val="000000"/>
          <w:lang w:val="en-US" w:eastAsia="ru-RU"/>
        </w:rPr>
        <w:t>DELC</w:t>
      </w:r>
      <w:r w:rsidRPr="00C75578">
        <w:rPr>
          <w:rFonts w:ascii="Calibri" w:eastAsia="Times New Roman" w:hAnsi="Calibri" w:cs="Calibri"/>
          <w:lang w:eastAsia="ru-RU"/>
        </w:rPr>
        <w:t xml:space="preserve"> </w:t>
      </w:r>
      <w:r w:rsidRPr="00C75578">
        <w:rPr>
          <w:rFonts w:ascii="Calibri" w:eastAsia="Times New Roman" w:hAnsi="Calibri" w:cs="Calibri"/>
          <w:color w:val="000000"/>
          <w:lang w:eastAsia="ru-RU"/>
        </w:rPr>
        <w:t>(см. файл во вложение 4,5,6) на сумму 299 795 руб.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lastRenderedPageBreak/>
        <w:t xml:space="preserve">Что за DELC? Когда </w:t>
      </w:r>
      <w:r>
        <w:rPr>
          <w:rFonts w:ascii="Calibri" w:eastAsia="Times New Roman" w:hAnsi="Calibri" w:cs="Calibri"/>
          <w:b/>
          <w:bCs/>
          <w:color w:val="0000FF"/>
          <w:lang w:eastAsia="ru-RU"/>
        </w:rPr>
        <w:t>они приезжала на место и изучали,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 как устанавливать и что? Если Тиунов бы не просто бросался словами, а сделал в таблице сравнительный анализ, это бы была польза, мы бы уточнили, запросили у этой фирмы детально и посмотрели что за оборудование и есть ли лицензии. К моменту сбора средств мы обязательно к ней обратимся</w:t>
      </w:r>
      <w:r>
        <w:rPr>
          <w:rFonts w:ascii="Calibri" w:eastAsia="Times New Roman" w:hAnsi="Calibri" w:cs="Calibri"/>
          <w:b/>
          <w:bCs/>
          <w:color w:val="0000FF"/>
          <w:lang w:eastAsia="ru-RU"/>
        </w:rPr>
        <w:t>,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 и если там будет не хуже качество и дешевле, то там и закупим. Ваше замечание не профессионально.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Расскажите нам тогда, как вы выбирали в декабре 2020 г. юридическую компанию ООО "Правовед" и заключили втайне от Правления от имени СНТ 3 договора и перевели ей авансам все 320 тыс. с пунктом договора о невозврате денег?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Как вы оценили компетентность директора этого правобреда Сидорова В. Напомню, что он и вас по всем судам консультирует с 2020 г., однако проигрывает все суды. Если это не так, то обязательно опубликуйте номера дел, в которых он успешно защищал вас и других товарищей наших! Сообщите нам, сколько с его помощью признано незаконными организованных вами собраний? И это "отличный" юрист продолжает вешать вам лапшу и обещать помочь с новым рейдерским захватом. </w:t>
      </w:r>
    </w:p>
    <w:p w:rsidR="00C75578" w:rsidRPr="00C75578" w:rsidRDefault="00C75578" w:rsidP="00C75578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>Сделаю Правобреду бесплатную рекламу: раз в неделю, этот "чудо юрист", отобранный по конкурсу Тиуновым, принимает всех желающих в доме Плеханова Н. и дает консультации бесплатно. У кого есть лишние деньги на судебные расходы</w:t>
      </w:r>
      <w:r>
        <w:rPr>
          <w:rFonts w:ascii="Calibri" w:eastAsia="Times New Roman" w:hAnsi="Calibri" w:cs="Calibri"/>
          <w:b/>
          <w:bCs/>
          <w:color w:val="0000FF"/>
          <w:lang w:eastAsia="ru-RU"/>
        </w:rPr>
        <w:t>,</w:t>
      </w:r>
      <w:r w:rsidRPr="00C75578">
        <w:rPr>
          <w:rFonts w:ascii="Calibri" w:eastAsia="Times New Roman" w:hAnsi="Calibri" w:cs="Calibri"/>
          <w:b/>
          <w:bCs/>
          <w:color w:val="0000FF"/>
          <w:lang w:eastAsia="ru-RU"/>
        </w:rPr>
        <w:t xml:space="preserve"> он ждет!</w:t>
      </w:r>
    </w:p>
    <w:p w:rsidR="00791196" w:rsidRDefault="00791196" w:rsidP="00C75578">
      <w:pPr>
        <w:ind w:firstLine="709"/>
        <w:jc w:val="both"/>
      </w:pPr>
    </w:p>
    <w:sectPr w:rsidR="00791196" w:rsidSect="00C755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8"/>
    <w:rsid w:val="00791196"/>
    <w:rsid w:val="00C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578"/>
    <w:rPr>
      <w:b/>
      <w:bCs/>
    </w:rPr>
  </w:style>
  <w:style w:type="paragraph" w:styleId="a4">
    <w:name w:val="Normal (Web)"/>
    <w:basedOn w:val="a"/>
    <w:uiPriority w:val="99"/>
    <w:semiHidden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5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578"/>
    <w:rPr>
      <w:b/>
      <w:bCs/>
    </w:rPr>
  </w:style>
  <w:style w:type="paragraph" w:styleId="a4">
    <w:name w:val="Normal (Web)"/>
    <w:basedOn w:val="a"/>
    <w:uiPriority w:val="99"/>
    <w:semiHidden/>
    <w:unhideWhenUsed/>
    <w:rsid w:val="00C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321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313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6972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1972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--videokamera-ip-hikvision-ds-2cd2047g2-luc2-8mm-2-8-2-8mm-tsvetnaia/1455890950?nid=18061204&amp;show-uid=16590179393073010435116001&amp;context=search&amp;glfilter=7893318%3A8263686&amp;businessId=898401&amp;sku=101470412105&amp;cpc=Jqz-EbPgAoU6_Pv73XKhS2ew3u5JTlQgU4hDneF_Os76yNx4TVM4F2MdY54Yb_oeAZhjWotqYyNy3BLOCB7NXdZb7mu2yufL-T7Qw-4Tldp563TIqn0UodzIyeDC39WomI5zBkW13Wrb1QtYnJwhk32ERLeS2YLB0TNJu1vZO35VzLUh3VKPJ5ZyDi0oW_a2&amp;do-waremd5=Tu5JraM9_P4vOHjXUKsH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ssl.ru/catalog/?q=Hikvision+DS-2CD2047G2-LU+&amp;s=%D0%9F%D0%BE%D0%B8%D1%81%D0%BA" TargetMode="External"/><Relationship Id="rId5" Type="http://schemas.openxmlformats.org/officeDocument/2006/relationships/hyperlink" Target="http://www.dudkino.ru/krui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2022-07-29T16:43:00Z</dcterms:created>
  <dcterms:modified xsi:type="dcterms:W3CDTF">2022-07-29T16:54:00Z</dcterms:modified>
</cp:coreProperties>
</file>